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3464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0401/</w:t>
      </w:r>
      <w:r w:rsidRPr="002B6EAE" w:rsidR="00AF595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BE5727" w:rsidR="00BE57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86MS0004-01-2024-005534-58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61706" w:rsidRPr="002B6EAE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61706" w:rsidRPr="002B6EAE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61706" w:rsidRPr="002B6EAE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Pr="002B6EAE" w:rsidR="00AF5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пгт. Междуреченский   </w:t>
      </w:r>
    </w:p>
    <w:p w:rsidR="00B61706" w:rsidRPr="002B6EAE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2B6EA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Виноградовой Н.А., </w:t>
      </w:r>
    </w:p>
    <w:p w:rsidR="00B61706" w:rsidRPr="002B6EAE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судебном заседании гражданское дело по иску </w:t>
      </w:r>
      <w:r w:rsidRPr="002B6EAE" w:rsidR="000370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</w:t>
      </w:r>
      <w:r w:rsidRPr="002B6EAE" w:rsidR="002B6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микрокредитная компания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Центрофинанс Групп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Гелеву Сергею Геннадьевичу</w:t>
      </w:r>
      <w:r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ст.ст.152, 194-199 ГПК РФ,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микрокредитная компания «</w:t>
      </w:r>
      <w:r w:rsidRPr="00BE5727"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Центрофинанс Групп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2902076410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ОГРН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1132932001674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BE5727"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Гелеву Сергею Геннадьевичу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займа,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EAE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Гелева Сергея Геннадьевича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BE5727"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микрокредитная компания «Центрофинанс Групп» (ИНН 2902076410 ОГРН 1132932001674)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договору займа №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ЦЗВВД251058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 период с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размере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11499</w:t>
      </w:r>
      <w:r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 копеек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5000 рублей – сумма займа, 6160 рублей – </w:t>
      </w:r>
      <w:r w:rsidR="00C12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начисленные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проценты за пользование займом, 33</w:t>
      </w:r>
      <w:r w:rsidR="00C12068">
        <w:rPr>
          <w:rFonts w:ascii="Times New Roman" w:eastAsia="Times New Roman" w:hAnsi="Times New Roman" w:cs="Times New Roman"/>
          <w:sz w:val="26"/>
          <w:szCs w:val="26"/>
          <w:lang w:eastAsia="ru-RU"/>
        </w:rPr>
        <w:t>9 рублей 73 копейки – неустойка;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взыскать расходы по уплате государственной пошлины в размере </w:t>
      </w:r>
      <w:r w:rsidR="00BE5727">
        <w:rPr>
          <w:rFonts w:ascii="Times New Roman" w:eastAsia="Times New Roman" w:hAnsi="Times New Roman" w:cs="Times New Roman"/>
          <w:sz w:val="26"/>
          <w:szCs w:val="26"/>
          <w:lang w:eastAsia="ru-RU"/>
        </w:rPr>
        <w:t>460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заявление о состав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вной части решения суда, если лица, участвующие в деле, их представители не присутствовали в судебном заседании.</w:t>
      </w:r>
    </w:p>
    <w:p w:rsidR="00B61706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Кондинский районный суд Ханты-Мансийского автономного округа - Югры в течение месяца со дня принятия в окончате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льной форме путем подачи апелляционной жалобы через мирового судью судебного участка № 1 Кондинского судебного района Ханты-Мансийского автономного округа - Югры.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</w:p>
    <w:p w:rsidR="00B61706" w:rsidRPr="00C12068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C1206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Мировой судья</w:t>
      </w:r>
      <w:r w:rsidRPr="00C1206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C1206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C1206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C1206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C1206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B61706" w:rsidRPr="00C12068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C1206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B61706" w:rsidRPr="002B6EA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Мировой судья         </w:t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</w:t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              Е.В. Чех   </w:t>
      </w:r>
    </w:p>
    <w:p w:rsidR="00F93411" w:rsidRPr="000B2B13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73E3"/>
    <w:rsid w:val="000B2B13"/>
    <w:rsid w:val="000D6F9F"/>
    <w:rsid w:val="0019193E"/>
    <w:rsid w:val="002B6EAE"/>
    <w:rsid w:val="002B6F5B"/>
    <w:rsid w:val="002E7263"/>
    <w:rsid w:val="00412BEC"/>
    <w:rsid w:val="00574F24"/>
    <w:rsid w:val="006D0DBC"/>
    <w:rsid w:val="00711490"/>
    <w:rsid w:val="00972AEF"/>
    <w:rsid w:val="00A179ED"/>
    <w:rsid w:val="00AB7ED6"/>
    <w:rsid w:val="00AF595E"/>
    <w:rsid w:val="00B61706"/>
    <w:rsid w:val="00B97711"/>
    <w:rsid w:val="00BA1C24"/>
    <w:rsid w:val="00BC29F6"/>
    <w:rsid w:val="00BE5727"/>
    <w:rsid w:val="00C12068"/>
    <w:rsid w:val="00C53DD3"/>
    <w:rsid w:val="00C74907"/>
    <w:rsid w:val="00C957C6"/>
    <w:rsid w:val="00E03075"/>
    <w:rsid w:val="00F74F16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